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9E0" w:rsidRPr="001939E0" w:rsidRDefault="001939E0" w:rsidP="001939E0">
      <w:pPr>
        <w:spacing w:after="0" w:line="240" w:lineRule="auto"/>
        <w:outlineLvl w:val="0"/>
        <w:rPr>
          <w:rFonts w:ascii="Times New Roman" w:eastAsia="Times New Roman" w:hAnsi="Times New Roman" w:cs="Times New Roman"/>
          <w:b/>
          <w:bCs/>
          <w:kern w:val="36"/>
          <w:sz w:val="48"/>
          <w:szCs w:val="48"/>
        </w:rPr>
      </w:pPr>
      <w:r w:rsidRPr="001939E0">
        <w:rPr>
          <w:rFonts w:ascii="Times New Roman" w:eastAsia="Times New Roman" w:hAnsi="Times New Roman" w:cs="Times New Roman"/>
          <w:b/>
          <w:bCs/>
          <w:kern w:val="36"/>
          <w:sz w:val="48"/>
          <w:szCs w:val="48"/>
        </w:rPr>
        <w:t>Column: 'Juan Crow' law alive and well in Alabama</w:t>
      </w:r>
    </w:p>
    <w:p w:rsidR="001939E0" w:rsidRPr="001939E0" w:rsidRDefault="001939E0" w:rsidP="001939E0">
      <w:pPr>
        <w:spacing w:after="0" w:line="240" w:lineRule="auto"/>
        <w:outlineLvl w:val="2"/>
        <w:rPr>
          <w:rFonts w:ascii="Times New Roman" w:eastAsia="Times New Roman" w:hAnsi="Times New Roman" w:cs="Times New Roman"/>
          <w:b/>
          <w:bCs/>
          <w:sz w:val="27"/>
          <w:szCs w:val="27"/>
        </w:rPr>
      </w:pPr>
      <w:r w:rsidRPr="001939E0">
        <w:rPr>
          <w:rFonts w:ascii="Times New Roman" w:eastAsia="Times New Roman" w:hAnsi="Times New Roman" w:cs="Times New Roman"/>
          <w:b/>
          <w:bCs/>
          <w:sz w:val="27"/>
          <w:szCs w:val="27"/>
        </w:rPr>
        <w:t>By David Person</w:t>
      </w:r>
    </w:p>
    <w:p w:rsidR="001939E0" w:rsidRPr="001939E0" w:rsidRDefault="001939E0" w:rsidP="001939E0">
      <w:pPr>
        <w:spacing w:after="0" w:line="240" w:lineRule="auto"/>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Updated 11/1/2011 5:28 PM </w:t>
      </w:r>
    </w:p>
    <w:p w:rsidR="001939E0" w:rsidRPr="001939E0" w:rsidRDefault="005C04E5" w:rsidP="00316E8C">
      <w:pPr>
        <w:spacing w:after="0" w:line="240" w:lineRule="auto"/>
        <w:ind w:left="2880"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27.6pt;margin-top:2.5pt;width:168pt;height:672.6pt;z-index:251658240">
            <v:textbox>
              <w:txbxContent>
                <w:p w:rsidR="0063606E" w:rsidRDefault="0063606E">
                  <w:r>
                    <w:t>THOUGHTS / IDEAS</w:t>
                  </w:r>
                </w:p>
              </w:txbxContent>
            </v:textbox>
          </v:shape>
        </w:pict>
      </w:r>
      <w:r w:rsidR="001939E0" w:rsidRPr="001939E0">
        <w:rPr>
          <w:rFonts w:ascii="Times New Roman" w:eastAsia="Times New Roman" w:hAnsi="Times New Roman" w:cs="Times New Roman"/>
          <w:sz w:val="24"/>
          <w:szCs w:val="24"/>
        </w:rPr>
        <w:t xml:space="preserve">HUNTSVILLE, Ala. – Here in the South it feels like the 1960s all over again. And now, just as back then, far right-wing white politicians are doing their damnedest to be the poster boys of </w:t>
      </w:r>
      <w:r w:rsidR="001939E0" w:rsidRPr="001939E0">
        <w:rPr>
          <w:rFonts w:ascii="Times New Roman" w:eastAsia="Times New Roman" w:hAnsi="Times New Roman" w:cs="Times New Roman"/>
          <w:b/>
          <w:i/>
          <w:sz w:val="24"/>
          <w:szCs w:val="24"/>
        </w:rPr>
        <w:t>intolerance</w:t>
      </w:r>
      <w:r w:rsidR="001939E0" w:rsidRPr="001939E0">
        <w:rPr>
          <w:rFonts w:ascii="Times New Roman" w:eastAsia="Times New Roman" w:hAnsi="Times New Roman" w:cs="Times New Roman"/>
          <w:sz w:val="24"/>
          <w:szCs w:val="24"/>
        </w:rPr>
        <w:t>, this time on the issue of immigration.</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Birmingham's Eugene "Bull" Connor, Dallas County Sheriff Jim Clark and Alabama Gov. </w:t>
      </w:r>
      <w:hyperlink r:id="rId6" w:tooltip="More news, photos about George Wallace" w:history="1">
        <w:r w:rsidRPr="001939E0">
          <w:rPr>
            <w:rFonts w:ascii="Times New Roman" w:eastAsia="Times New Roman" w:hAnsi="Times New Roman" w:cs="Times New Roman"/>
            <w:color w:val="0000FF"/>
            <w:sz w:val="24"/>
            <w:szCs w:val="24"/>
            <w:u w:val="single"/>
          </w:rPr>
          <w:t>George Wallace</w:t>
        </w:r>
      </w:hyperlink>
      <w:r w:rsidRPr="001939E0">
        <w:rPr>
          <w:rFonts w:ascii="Times New Roman" w:eastAsia="Times New Roman" w:hAnsi="Times New Roman" w:cs="Times New Roman"/>
          <w:sz w:val="24"/>
          <w:szCs w:val="24"/>
        </w:rPr>
        <w:t xml:space="preserve"> were high-profile </w:t>
      </w:r>
      <w:r w:rsidRPr="001939E0">
        <w:rPr>
          <w:rFonts w:ascii="Times New Roman" w:eastAsia="Times New Roman" w:hAnsi="Times New Roman" w:cs="Times New Roman"/>
          <w:b/>
          <w:i/>
          <w:sz w:val="24"/>
          <w:szCs w:val="24"/>
        </w:rPr>
        <w:t>antagonists</w:t>
      </w:r>
      <w:r w:rsidRPr="001939E0">
        <w:rPr>
          <w:rFonts w:ascii="Times New Roman" w:eastAsia="Times New Roman" w:hAnsi="Times New Roman" w:cs="Times New Roman"/>
          <w:sz w:val="24"/>
          <w:szCs w:val="24"/>
        </w:rPr>
        <w:t xml:space="preserve"> of the civil rights movement. Today, </w:t>
      </w:r>
      <w:proofErr w:type="gramStart"/>
      <w:r w:rsidRPr="001939E0">
        <w:rPr>
          <w:rFonts w:ascii="Times New Roman" w:eastAsia="Times New Roman" w:hAnsi="Times New Roman" w:cs="Times New Roman"/>
          <w:sz w:val="24"/>
          <w:szCs w:val="24"/>
        </w:rPr>
        <w:t>it's</w:t>
      </w:r>
      <w:proofErr w:type="gramEnd"/>
      <w:r w:rsidRPr="001939E0">
        <w:rPr>
          <w:rFonts w:ascii="Times New Roman" w:eastAsia="Times New Roman" w:hAnsi="Times New Roman" w:cs="Times New Roman"/>
          <w:sz w:val="24"/>
          <w:szCs w:val="24"/>
        </w:rPr>
        <w:t xml:space="preserve"> north Alabama Rep. </w:t>
      </w:r>
      <w:hyperlink r:id="rId7" w:tooltip="More news, photos about Mo Brooks" w:history="1">
        <w:r w:rsidRPr="001939E0">
          <w:rPr>
            <w:rFonts w:ascii="Times New Roman" w:eastAsia="Times New Roman" w:hAnsi="Times New Roman" w:cs="Times New Roman"/>
            <w:color w:val="0000FF"/>
            <w:sz w:val="24"/>
            <w:szCs w:val="24"/>
            <w:u w:val="single"/>
          </w:rPr>
          <w:t>Mo Brooks</w:t>
        </w:r>
      </w:hyperlink>
      <w:r w:rsidRPr="001939E0">
        <w:rPr>
          <w:rFonts w:ascii="Times New Roman" w:eastAsia="Times New Roman" w:hAnsi="Times New Roman" w:cs="Times New Roman"/>
          <w:sz w:val="24"/>
          <w:szCs w:val="24"/>
        </w:rPr>
        <w:t xml:space="preserve"> and Kansas Secretary of State Kris </w:t>
      </w:r>
      <w:proofErr w:type="spellStart"/>
      <w:r w:rsidRPr="001939E0">
        <w:rPr>
          <w:rFonts w:ascii="Times New Roman" w:eastAsia="Times New Roman" w:hAnsi="Times New Roman" w:cs="Times New Roman"/>
          <w:sz w:val="24"/>
          <w:szCs w:val="24"/>
        </w:rPr>
        <w:t>Kobach</w:t>
      </w:r>
      <w:proofErr w:type="spellEnd"/>
      <w:r w:rsidRPr="001939E0">
        <w:rPr>
          <w:rFonts w:ascii="Times New Roman" w:eastAsia="Times New Roman" w:hAnsi="Times New Roman" w:cs="Times New Roman"/>
          <w:sz w:val="24"/>
          <w:szCs w:val="24"/>
        </w:rPr>
        <w:t xml:space="preserve"> leading the </w:t>
      </w:r>
      <w:r w:rsidRPr="001939E0">
        <w:rPr>
          <w:rFonts w:ascii="Times New Roman" w:eastAsia="Times New Roman" w:hAnsi="Times New Roman" w:cs="Times New Roman"/>
          <w:b/>
          <w:i/>
          <w:sz w:val="24"/>
          <w:szCs w:val="24"/>
        </w:rPr>
        <w:t>anti</w:t>
      </w:r>
      <w:r w:rsidRPr="001939E0">
        <w:rPr>
          <w:rFonts w:ascii="Times New Roman" w:eastAsia="Times New Roman" w:hAnsi="Times New Roman" w:cs="Times New Roman"/>
          <w:sz w:val="24"/>
          <w:szCs w:val="24"/>
        </w:rPr>
        <w:t xml:space="preserve">-illegal-immigration charge. Of all Alabama's officials, Brooks has been the most inflammatory and </w:t>
      </w:r>
      <w:r w:rsidRPr="001939E0">
        <w:rPr>
          <w:rFonts w:ascii="Times New Roman" w:eastAsia="Times New Roman" w:hAnsi="Times New Roman" w:cs="Times New Roman"/>
          <w:b/>
          <w:i/>
          <w:sz w:val="24"/>
          <w:szCs w:val="24"/>
        </w:rPr>
        <w:t>provocative</w:t>
      </w:r>
      <w:r w:rsidRPr="001939E0">
        <w:rPr>
          <w:rFonts w:ascii="Times New Roman" w:eastAsia="Times New Roman" w:hAnsi="Times New Roman" w:cs="Times New Roman"/>
          <w:sz w:val="24"/>
          <w:szCs w:val="24"/>
        </w:rPr>
        <w:t xml:space="preserve"> cheerleader for the state's </w:t>
      </w:r>
      <w:r w:rsidRPr="001939E0">
        <w:rPr>
          <w:rFonts w:ascii="Times New Roman" w:eastAsia="Times New Roman" w:hAnsi="Times New Roman" w:cs="Times New Roman"/>
          <w:b/>
          <w:i/>
          <w:sz w:val="24"/>
          <w:szCs w:val="24"/>
        </w:rPr>
        <w:t xml:space="preserve">heinous </w:t>
      </w:r>
      <w:r w:rsidRPr="001939E0">
        <w:rPr>
          <w:rFonts w:ascii="Times New Roman" w:eastAsia="Times New Roman" w:hAnsi="Times New Roman" w:cs="Times New Roman"/>
          <w:sz w:val="24"/>
          <w:szCs w:val="24"/>
        </w:rPr>
        <w:t xml:space="preserve">immigration law. </w:t>
      </w:r>
      <w:proofErr w:type="spellStart"/>
      <w:r w:rsidRPr="001939E0">
        <w:rPr>
          <w:rFonts w:ascii="Times New Roman" w:eastAsia="Times New Roman" w:hAnsi="Times New Roman" w:cs="Times New Roman"/>
          <w:sz w:val="24"/>
          <w:szCs w:val="24"/>
        </w:rPr>
        <w:t>Kobach</w:t>
      </w:r>
      <w:proofErr w:type="spellEnd"/>
      <w:r w:rsidRPr="001939E0">
        <w:rPr>
          <w:rFonts w:ascii="Times New Roman" w:eastAsia="Times New Roman" w:hAnsi="Times New Roman" w:cs="Times New Roman"/>
          <w:sz w:val="24"/>
          <w:szCs w:val="24"/>
        </w:rPr>
        <w:t xml:space="preserve"> helped Alabama and other states craft similar laws through his side gig with the Federation for American Immigration Reform (FAIR), an organization described as a hate group by the </w:t>
      </w:r>
      <w:hyperlink r:id="rId8" w:tooltip="More news, photos about Southern Poverty Law Center" w:history="1">
        <w:r w:rsidRPr="001939E0">
          <w:rPr>
            <w:rFonts w:ascii="Times New Roman" w:eastAsia="Times New Roman" w:hAnsi="Times New Roman" w:cs="Times New Roman"/>
            <w:color w:val="0000FF"/>
            <w:sz w:val="24"/>
            <w:szCs w:val="24"/>
            <w:u w:val="single"/>
          </w:rPr>
          <w:t>Southern Poverty Law Center</w:t>
        </w:r>
      </w:hyperlink>
      <w:r w:rsidRPr="001939E0">
        <w:rPr>
          <w:rFonts w:ascii="Times New Roman" w:eastAsia="Times New Roman" w:hAnsi="Times New Roman" w:cs="Times New Roman"/>
          <w:sz w:val="24"/>
          <w:szCs w:val="24"/>
        </w:rPr>
        <w:t>.</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Despite objections from the </w:t>
      </w:r>
      <w:hyperlink r:id="rId9" w:tooltip="More news, photos about Justice Department" w:history="1">
        <w:r w:rsidRPr="001939E0">
          <w:rPr>
            <w:rFonts w:ascii="Times New Roman" w:eastAsia="Times New Roman" w:hAnsi="Times New Roman" w:cs="Times New Roman"/>
            <w:color w:val="0000FF"/>
            <w:sz w:val="24"/>
            <w:szCs w:val="24"/>
            <w:u w:val="single"/>
          </w:rPr>
          <w:t>Justice Department</w:t>
        </w:r>
      </w:hyperlink>
      <w:r w:rsidRPr="001939E0">
        <w:rPr>
          <w:rFonts w:ascii="Times New Roman" w:eastAsia="Times New Roman" w:hAnsi="Times New Roman" w:cs="Times New Roman"/>
          <w:sz w:val="24"/>
          <w:szCs w:val="24"/>
        </w:rPr>
        <w:t xml:space="preserve">, a federal judge </w:t>
      </w:r>
      <w:hyperlink r:id="rId10" w:tgtFrame="popup729" w:history="1">
        <w:r w:rsidRPr="001939E0">
          <w:rPr>
            <w:rFonts w:ascii="Times New Roman" w:eastAsia="Times New Roman" w:hAnsi="Times New Roman" w:cs="Times New Roman"/>
            <w:color w:val="0000FF"/>
            <w:sz w:val="24"/>
            <w:szCs w:val="24"/>
            <w:u w:val="single"/>
          </w:rPr>
          <w:t>upheld portions of it</w:t>
        </w:r>
      </w:hyperlink>
      <w:r w:rsidRPr="001939E0">
        <w:rPr>
          <w:rFonts w:ascii="Times New Roman" w:eastAsia="Times New Roman" w:hAnsi="Times New Roman" w:cs="Times New Roman"/>
          <w:sz w:val="24"/>
          <w:szCs w:val="24"/>
        </w:rPr>
        <w:t xml:space="preserve">, directing Alabama law enforcement officers to act as </w:t>
      </w:r>
      <w:r w:rsidRPr="001939E0">
        <w:rPr>
          <w:rFonts w:ascii="Times New Roman" w:eastAsia="Times New Roman" w:hAnsi="Times New Roman" w:cs="Times New Roman"/>
          <w:b/>
          <w:i/>
          <w:sz w:val="24"/>
          <w:szCs w:val="24"/>
        </w:rPr>
        <w:t>de facto</w:t>
      </w:r>
      <w:r w:rsidRPr="001939E0">
        <w:rPr>
          <w:rFonts w:ascii="Times New Roman" w:eastAsia="Times New Roman" w:hAnsi="Times New Roman" w:cs="Times New Roman"/>
          <w:sz w:val="24"/>
          <w:szCs w:val="24"/>
        </w:rPr>
        <w:t xml:space="preserve"> immigration agents during routine traffic stops and requiring school systems to document the citizenship status of new students. Some are calling it "Juan Crow" — a play on Jim Crow, the </w:t>
      </w:r>
      <w:r w:rsidRPr="001939E0">
        <w:rPr>
          <w:rFonts w:ascii="Times New Roman" w:eastAsia="Times New Roman" w:hAnsi="Times New Roman" w:cs="Times New Roman"/>
          <w:b/>
          <w:i/>
          <w:sz w:val="24"/>
          <w:szCs w:val="24"/>
        </w:rPr>
        <w:t>moniker</w:t>
      </w:r>
      <w:r w:rsidRPr="001939E0">
        <w:rPr>
          <w:rFonts w:ascii="Times New Roman" w:eastAsia="Times New Roman" w:hAnsi="Times New Roman" w:cs="Times New Roman"/>
          <w:sz w:val="24"/>
          <w:szCs w:val="24"/>
        </w:rPr>
        <w:t xml:space="preserve"> for segregation in the pre-civil rights </w:t>
      </w:r>
      <w:proofErr w:type="gramStart"/>
      <w:r w:rsidRPr="001939E0">
        <w:rPr>
          <w:rFonts w:ascii="Times New Roman" w:eastAsia="Times New Roman" w:hAnsi="Times New Roman" w:cs="Times New Roman"/>
          <w:sz w:val="24"/>
          <w:szCs w:val="24"/>
        </w:rPr>
        <w:t>South</w:t>
      </w:r>
      <w:proofErr w:type="gramEnd"/>
      <w:r w:rsidRPr="001939E0">
        <w:rPr>
          <w:rFonts w:ascii="Times New Roman" w:eastAsia="Times New Roman" w:hAnsi="Times New Roman" w:cs="Times New Roman"/>
          <w:sz w:val="24"/>
          <w:szCs w:val="24"/>
        </w:rPr>
        <w:t xml:space="preserve"> — because of the likelihood that Hispanics will be subjected to </w:t>
      </w:r>
      <w:r w:rsidRPr="001939E0">
        <w:rPr>
          <w:rFonts w:ascii="Times New Roman" w:eastAsia="Times New Roman" w:hAnsi="Times New Roman" w:cs="Times New Roman"/>
          <w:b/>
          <w:i/>
          <w:sz w:val="24"/>
          <w:szCs w:val="24"/>
        </w:rPr>
        <w:t>racial profiling</w:t>
      </w:r>
      <w:r w:rsidRPr="001939E0">
        <w:rPr>
          <w:rFonts w:ascii="Times New Roman" w:eastAsia="Times New Roman" w:hAnsi="Times New Roman" w:cs="Times New Roman"/>
          <w:sz w:val="24"/>
          <w:szCs w:val="24"/>
        </w:rPr>
        <w:t xml:space="preserve"> and </w:t>
      </w:r>
      <w:r w:rsidRPr="001939E0">
        <w:rPr>
          <w:rFonts w:ascii="Times New Roman" w:eastAsia="Times New Roman" w:hAnsi="Times New Roman" w:cs="Times New Roman"/>
          <w:b/>
          <w:i/>
          <w:sz w:val="24"/>
          <w:szCs w:val="24"/>
        </w:rPr>
        <w:t>dubious</w:t>
      </w:r>
      <w:r w:rsidRPr="001939E0">
        <w:rPr>
          <w:rFonts w:ascii="Times New Roman" w:eastAsia="Times New Roman" w:hAnsi="Times New Roman" w:cs="Times New Roman"/>
          <w:sz w:val="24"/>
          <w:szCs w:val="24"/>
        </w:rPr>
        <w:t xml:space="preserve"> detentions.</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Not surprisingly, most black lawmakers in the South strongly oppose this and similar laws. They have not forgotten the sting of Jim Crow laws that were aimed at </w:t>
      </w:r>
      <w:r w:rsidRPr="001939E0">
        <w:rPr>
          <w:rFonts w:ascii="Times New Roman" w:eastAsia="Times New Roman" w:hAnsi="Times New Roman" w:cs="Times New Roman"/>
          <w:b/>
          <w:i/>
          <w:sz w:val="24"/>
          <w:szCs w:val="24"/>
        </w:rPr>
        <w:t>segregating</w:t>
      </w:r>
      <w:r w:rsidRPr="001939E0">
        <w:rPr>
          <w:rFonts w:ascii="Times New Roman" w:eastAsia="Times New Roman" w:hAnsi="Times New Roman" w:cs="Times New Roman"/>
          <w:sz w:val="24"/>
          <w:szCs w:val="24"/>
        </w:rPr>
        <w:t xml:space="preserve"> blacks and denying them equal access to jobs, education, housing and health care.</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The Justice Department is asking the 11th </w:t>
      </w:r>
      <w:hyperlink r:id="rId11" w:tooltip="More news, photos about Circuit Court of Appeals" w:history="1">
        <w:r w:rsidRPr="001939E0">
          <w:rPr>
            <w:rFonts w:ascii="Times New Roman" w:eastAsia="Times New Roman" w:hAnsi="Times New Roman" w:cs="Times New Roman"/>
            <w:color w:val="0000FF"/>
            <w:sz w:val="24"/>
            <w:szCs w:val="24"/>
            <w:u w:val="single"/>
          </w:rPr>
          <w:t>Circuit Court of Appeals</w:t>
        </w:r>
      </w:hyperlink>
      <w:r w:rsidRPr="001939E0">
        <w:rPr>
          <w:rFonts w:ascii="Times New Roman" w:eastAsia="Times New Roman" w:hAnsi="Times New Roman" w:cs="Times New Roman"/>
          <w:sz w:val="24"/>
          <w:szCs w:val="24"/>
        </w:rPr>
        <w:t xml:space="preserve"> to </w:t>
      </w:r>
      <w:r w:rsidRPr="001939E0">
        <w:rPr>
          <w:rFonts w:ascii="Times New Roman" w:eastAsia="Times New Roman" w:hAnsi="Times New Roman" w:cs="Times New Roman"/>
          <w:b/>
          <w:i/>
          <w:sz w:val="24"/>
          <w:szCs w:val="24"/>
        </w:rPr>
        <w:t>invalidate</w:t>
      </w:r>
      <w:r w:rsidRPr="001939E0">
        <w:rPr>
          <w:rFonts w:ascii="Times New Roman" w:eastAsia="Times New Roman" w:hAnsi="Times New Roman" w:cs="Times New Roman"/>
          <w:sz w:val="24"/>
          <w:szCs w:val="24"/>
        </w:rPr>
        <w:t xml:space="preserve"> the law. That court </w:t>
      </w:r>
      <w:hyperlink r:id="rId12" w:tgtFrame="popup729" w:history="1">
        <w:r w:rsidRPr="001939E0">
          <w:rPr>
            <w:rFonts w:ascii="Times New Roman" w:eastAsia="Times New Roman" w:hAnsi="Times New Roman" w:cs="Times New Roman"/>
            <w:color w:val="0000FF"/>
            <w:sz w:val="24"/>
            <w:szCs w:val="24"/>
            <w:u w:val="single"/>
          </w:rPr>
          <w:t>temporarily blocked</w:t>
        </w:r>
      </w:hyperlink>
      <w:r w:rsidRPr="001939E0">
        <w:rPr>
          <w:rFonts w:ascii="Times New Roman" w:eastAsia="Times New Roman" w:hAnsi="Times New Roman" w:cs="Times New Roman"/>
          <w:sz w:val="24"/>
          <w:szCs w:val="24"/>
        </w:rPr>
        <w:t xml:space="preserve"> the portions requiring that schools collect immigration data and that immigrants carry proof of residency. This month, it is expected to hear full arguments challenging the constitutionality of the law. </w:t>
      </w:r>
    </w:p>
    <w:p w:rsidR="001939E0" w:rsidRDefault="001939E0" w:rsidP="00316E8C">
      <w:pPr>
        <w:spacing w:after="0" w:line="240" w:lineRule="auto"/>
        <w:ind w:left="2880"/>
        <w:rPr>
          <w:rFonts w:ascii="Times New Roman" w:eastAsia="Times New Roman" w:hAnsi="Times New Roman" w:cs="Times New Roman"/>
          <w:b/>
          <w:bCs/>
          <w:sz w:val="24"/>
          <w:szCs w:val="24"/>
        </w:rPr>
      </w:pPr>
    </w:p>
    <w:p w:rsidR="001939E0" w:rsidRPr="001939E0" w:rsidRDefault="001939E0" w:rsidP="00316E8C">
      <w:pPr>
        <w:spacing w:after="0" w:line="240" w:lineRule="auto"/>
        <w:ind w:left="2880"/>
        <w:rPr>
          <w:rFonts w:ascii="Times New Roman" w:eastAsia="Times New Roman" w:hAnsi="Times New Roman" w:cs="Times New Roman"/>
          <w:sz w:val="24"/>
          <w:szCs w:val="24"/>
        </w:rPr>
      </w:pPr>
      <w:r w:rsidRPr="001939E0">
        <w:rPr>
          <w:rFonts w:ascii="Times New Roman" w:eastAsia="Times New Roman" w:hAnsi="Times New Roman" w:cs="Times New Roman"/>
          <w:b/>
          <w:bCs/>
          <w:sz w:val="24"/>
          <w:szCs w:val="24"/>
        </w:rPr>
        <w:t>Taxes and education as weapons</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That has not </w:t>
      </w:r>
      <w:r w:rsidRPr="001939E0">
        <w:rPr>
          <w:rFonts w:ascii="Times New Roman" w:eastAsia="Times New Roman" w:hAnsi="Times New Roman" w:cs="Times New Roman"/>
          <w:b/>
          <w:i/>
          <w:sz w:val="24"/>
          <w:szCs w:val="24"/>
        </w:rPr>
        <w:t>deterred</w:t>
      </w:r>
      <w:r w:rsidRPr="001939E0">
        <w:rPr>
          <w:rFonts w:ascii="Times New Roman" w:eastAsia="Times New Roman" w:hAnsi="Times New Roman" w:cs="Times New Roman"/>
          <w:sz w:val="24"/>
          <w:szCs w:val="24"/>
        </w:rPr>
        <w:t xml:space="preserve"> Brooks and other supporters of the law from continuing to dig in, repackaging the old arguments that were used against Jim Crow-era blacks to target the undocumented. For example, like Jim Crow laws </w:t>
      </w:r>
      <w:r w:rsidRPr="001939E0">
        <w:rPr>
          <w:rFonts w:ascii="Times New Roman" w:eastAsia="Times New Roman" w:hAnsi="Times New Roman" w:cs="Times New Roman"/>
          <w:b/>
          <w:i/>
          <w:sz w:val="24"/>
          <w:szCs w:val="24"/>
        </w:rPr>
        <w:t>imposed</w:t>
      </w:r>
      <w:r w:rsidRPr="001939E0">
        <w:rPr>
          <w:rFonts w:ascii="Times New Roman" w:eastAsia="Times New Roman" w:hAnsi="Times New Roman" w:cs="Times New Roman"/>
          <w:sz w:val="24"/>
          <w:szCs w:val="24"/>
        </w:rPr>
        <w:t xml:space="preserve"> segregated schools on black children, the Alabama law attempts to place barriers to illegal immigrants getting an education — though the appeals court has temporarily blocked that part of the law.</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"The bottom line is illegal aliens consume far more of our tax resources than they generate," Brooks told </w:t>
      </w:r>
      <w:r w:rsidRPr="001939E0">
        <w:rPr>
          <w:rFonts w:ascii="Times New Roman" w:eastAsia="Times New Roman" w:hAnsi="Times New Roman" w:cs="Times New Roman"/>
          <w:i/>
          <w:iCs/>
          <w:sz w:val="24"/>
          <w:szCs w:val="24"/>
        </w:rPr>
        <w:t>Politico</w:t>
      </w:r>
      <w:r w:rsidRPr="001939E0">
        <w:rPr>
          <w:rFonts w:ascii="Times New Roman" w:eastAsia="Times New Roman" w:hAnsi="Times New Roman" w:cs="Times New Roman"/>
          <w:sz w:val="24"/>
          <w:szCs w:val="24"/>
        </w:rPr>
        <w:t xml:space="preserve"> recently. "We don't have the money in America to keep paying for the education of everybody else's children from around the world."</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The </w:t>
      </w:r>
      <w:hyperlink r:id="rId13" w:tooltip="More news, photos about Tax Foundation" w:history="1">
        <w:r w:rsidRPr="001939E0">
          <w:rPr>
            <w:rFonts w:ascii="Times New Roman" w:eastAsia="Times New Roman" w:hAnsi="Times New Roman" w:cs="Times New Roman"/>
            <w:color w:val="0000FF"/>
            <w:sz w:val="24"/>
            <w:szCs w:val="24"/>
            <w:u w:val="single"/>
          </w:rPr>
          <w:t>Tax Foundation</w:t>
        </w:r>
      </w:hyperlink>
      <w:r w:rsidRPr="001939E0">
        <w:rPr>
          <w:rFonts w:ascii="Times New Roman" w:eastAsia="Times New Roman" w:hAnsi="Times New Roman" w:cs="Times New Roman"/>
          <w:sz w:val="24"/>
          <w:szCs w:val="24"/>
        </w:rPr>
        <w:t xml:space="preserve">, a non-partisan tax research group that conservatives love to quote, </w:t>
      </w:r>
      <w:r w:rsidRPr="00AF0703">
        <w:rPr>
          <w:rFonts w:ascii="Times New Roman" w:eastAsia="Times New Roman" w:hAnsi="Times New Roman" w:cs="Times New Roman"/>
          <w:b/>
          <w:i/>
          <w:sz w:val="24"/>
          <w:szCs w:val="24"/>
        </w:rPr>
        <w:t>disputes</w:t>
      </w:r>
      <w:r w:rsidRPr="001939E0">
        <w:rPr>
          <w:rFonts w:ascii="Times New Roman" w:eastAsia="Times New Roman" w:hAnsi="Times New Roman" w:cs="Times New Roman"/>
          <w:sz w:val="24"/>
          <w:szCs w:val="24"/>
        </w:rPr>
        <w:t xml:space="preserve"> Brooks' first point. The foundation </w:t>
      </w:r>
      <w:hyperlink r:id="rId14" w:tgtFrame="popup729" w:history="1">
        <w:r w:rsidRPr="001939E0">
          <w:rPr>
            <w:rFonts w:ascii="Times New Roman" w:eastAsia="Times New Roman" w:hAnsi="Times New Roman" w:cs="Times New Roman"/>
            <w:color w:val="0000FF"/>
            <w:sz w:val="24"/>
            <w:szCs w:val="24"/>
            <w:u w:val="single"/>
          </w:rPr>
          <w:t>concluded that</w:t>
        </w:r>
      </w:hyperlink>
      <w:r w:rsidRPr="001939E0">
        <w:rPr>
          <w:rFonts w:ascii="Times New Roman" w:eastAsia="Times New Roman" w:hAnsi="Times New Roman" w:cs="Times New Roman"/>
          <w:sz w:val="24"/>
          <w:szCs w:val="24"/>
        </w:rPr>
        <w:t xml:space="preserve"> undocumented workers are helping to fill federal and state coffers via payroll taxes (Social Security and Medicare) and sales taxes on food, clothing and other essentials. Some might even pay income taxes, depending on their income level and whether or not they have a Social Security Number or a Tax Identification Number, even if they are </w:t>
      </w:r>
      <w:r w:rsidRPr="00AF0703">
        <w:rPr>
          <w:rFonts w:ascii="Times New Roman" w:eastAsia="Times New Roman" w:hAnsi="Times New Roman" w:cs="Times New Roman"/>
          <w:b/>
          <w:i/>
          <w:sz w:val="24"/>
          <w:szCs w:val="24"/>
        </w:rPr>
        <w:t>fraudulent</w:t>
      </w:r>
      <w:r w:rsidRPr="001939E0">
        <w:rPr>
          <w:rFonts w:ascii="Times New Roman" w:eastAsia="Times New Roman" w:hAnsi="Times New Roman" w:cs="Times New Roman"/>
          <w:sz w:val="24"/>
          <w:szCs w:val="24"/>
        </w:rPr>
        <w:t xml:space="preserve"> numbers.</w:t>
      </w:r>
    </w:p>
    <w:p w:rsidR="001939E0" w:rsidRPr="001939E0" w:rsidRDefault="005C04E5" w:rsidP="00316E8C">
      <w:pPr>
        <w:spacing w:after="0" w:line="240" w:lineRule="auto"/>
        <w:ind w:left="2880"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pict>
          <v:shape id="_x0000_s1027" type="#_x0000_t202" style="position:absolute;left:0;text-align:left;margin-left:-26.4pt;margin-top:-17.4pt;width:168pt;height:502.2pt;z-index:251659264">
            <v:textbox>
              <w:txbxContent>
                <w:p w:rsidR="0063606E" w:rsidRDefault="0063606E" w:rsidP="00316E8C">
                  <w:r>
                    <w:t>THOUGHTS / IDEAS</w:t>
                  </w:r>
                </w:p>
              </w:txbxContent>
            </v:textbox>
          </v:shape>
        </w:pict>
      </w:r>
      <w:r w:rsidR="001939E0" w:rsidRPr="001939E0">
        <w:rPr>
          <w:rFonts w:ascii="Times New Roman" w:eastAsia="Times New Roman" w:hAnsi="Times New Roman" w:cs="Times New Roman"/>
          <w:sz w:val="24"/>
          <w:szCs w:val="24"/>
        </w:rPr>
        <w:t xml:space="preserve">As for Brooks' claim of having to educate "everybody else's children," the Supreme Court </w:t>
      </w:r>
      <w:hyperlink r:id="rId15" w:tgtFrame="popup729" w:history="1">
        <w:r w:rsidR="001939E0" w:rsidRPr="001939E0">
          <w:rPr>
            <w:rFonts w:ascii="Times New Roman" w:eastAsia="Times New Roman" w:hAnsi="Times New Roman" w:cs="Times New Roman"/>
            <w:color w:val="0000FF"/>
            <w:sz w:val="24"/>
            <w:szCs w:val="24"/>
            <w:u w:val="single"/>
          </w:rPr>
          <w:t>in 1982 ruled</w:t>
        </w:r>
      </w:hyperlink>
      <w:r w:rsidR="001939E0" w:rsidRPr="001939E0">
        <w:rPr>
          <w:rFonts w:ascii="Times New Roman" w:eastAsia="Times New Roman" w:hAnsi="Times New Roman" w:cs="Times New Roman"/>
          <w:sz w:val="24"/>
          <w:szCs w:val="24"/>
        </w:rPr>
        <w:t xml:space="preserve"> in </w:t>
      </w:r>
      <w:proofErr w:type="spellStart"/>
      <w:r w:rsidR="001939E0" w:rsidRPr="001939E0">
        <w:rPr>
          <w:rFonts w:ascii="Times New Roman" w:eastAsia="Times New Roman" w:hAnsi="Times New Roman" w:cs="Times New Roman"/>
          <w:i/>
          <w:iCs/>
          <w:sz w:val="24"/>
          <w:szCs w:val="24"/>
        </w:rPr>
        <w:t>Plyler</w:t>
      </w:r>
      <w:proofErr w:type="spellEnd"/>
      <w:r w:rsidR="001939E0" w:rsidRPr="001939E0">
        <w:rPr>
          <w:rFonts w:ascii="Times New Roman" w:eastAsia="Times New Roman" w:hAnsi="Times New Roman" w:cs="Times New Roman"/>
          <w:i/>
          <w:iCs/>
          <w:sz w:val="24"/>
          <w:szCs w:val="24"/>
        </w:rPr>
        <w:t xml:space="preserve"> v. Doe</w:t>
      </w:r>
      <w:r w:rsidR="001939E0" w:rsidRPr="001939E0">
        <w:rPr>
          <w:rFonts w:ascii="Times New Roman" w:eastAsia="Times New Roman" w:hAnsi="Times New Roman" w:cs="Times New Roman"/>
          <w:sz w:val="24"/>
          <w:szCs w:val="24"/>
        </w:rPr>
        <w:t xml:space="preserve"> that any child living in the </w:t>
      </w:r>
      <w:hyperlink r:id="rId16" w:tooltip="More news, photos about U.S." w:history="1">
        <w:r w:rsidR="001939E0" w:rsidRPr="001939E0">
          <w:rPr>
            <w:rFonts w:ascii="Times New Roman" w:eastAsia="Times New Roman" w:hAnsi="Times New Roman" w:cs="Times New Roman"/>
            <w:color w:val="0000FF"/>
            <w:sz w:val="24"/>
            <w:szCs w:val="24"/>
            <w:u w:val="single"/>
          </w:rPr>
          <w:t>U.S.</w:t>
        </w:r>
      </w:hyperlink>
      <w:r w:rsidR="001939E0" w:rsidRPr="001939E0">
        <w:rPr>
          <w:rFonts w:ascii="Times New Roman" w:eastAsia="Times New Roman" w:hAnsi="Times New Roman" w:cs="Times New Roman"/>
          <w:sz w:val="24"/>
          <w:szCs w:val="24"/>
        </w:rPr>
        <w:t xml:space="preserve">, whether here legally or </w:t>
      </w:r>
      <w:proofErr w:type="gramStart"/>
      <w:r w:rsidR="001939E0" w:rsidRPr="001939E0">
        <w:rPr>
          <w:rFonts w:ascii="Times New Roman" w:eastAsia="Times New Roman" w:hAnsi="Times New Roman" w:cs="Times New Roman"/>
          <w:sz w:val="24"/>
          <w:szCs w:val="24"/>
        </w:rPr>
        <w:t>illegally,</w:t>
      </w:r>
      <w:proofErr w:type="gramEnd"/>
      <w:r w:rsidR="001939E0" w:rsidRPr="001939E0">
        <w:rPr>
          <w:rFonts w:ascii="Times New Roman" w:eastAsia="Times New Roman" w:hAnsi="Times New Roman" w:cs="Times New Roman"/>
          <w:sz w:val="24"/>
          <w:szCs w:val="24"/>
        </w:rPr>
        <w:t xml:space="preserve"> has a right to a free public education. Alabama's law attempted to get around that fact by not blocking enrollment, but by requiring the student and/or parent upon enrollment to provide proof of citizenship as a way to track the number of illegal immigrant students.</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Of course fear, not facts, is driving Alabama's law and its sister laws. The same fear, no doubt, moved FAIR founder John </w:t>
      </w:r>
      <w:proofErr w:type="spellStart"/>
      <w:r w:rsidRPr="001939E0">
        <w:rPr>
          <w:rFonts w:ascii="Times New Roman" w:eastAsia="Times New Roman" w:hAnsi="Times New Roman" w:cs="Times New Roman"/>
          <w:sz w:val="24"/>
          <w:szCs w:val="24"/>
        </w:rPr>
        <w:t>Tanton</w:t>
      </w:r>
      <w:proofErr w:type="spellEnd"/>
      <w:r w:rsidRPr="001939E0">
        <w:rPr>
          <w:rFonts w:ascii="Times New Roman" w:eastAsia="Times New Roman" w:hAnsi="Times New Roman" w:cs="Times New Roman"/>
          <w:sz w:val="24"/>
          <w:szCs w:val="24"/>
        </w:rPr>
        <w:t xml:space="preserve"> to write in a 1993 letter that his goal is to keep the United States "a European-American majority, and a clear one at that." Supporters of Alabama's law also claim that undocumented workers are taking jobs away from American citizens. But </w:t>
      </w:r>
      <w:proofErr w:type="spellStart"/>
      <w:r w:rsidRPr="001939E0">
        <w:rPr>
          <w:rFonts w:ascii="Times New Roman" w:eastAsia="Times New Roman" w:hAnsi="Times New Roman" w:cs="Times New Roman"/>
          <w:sz w:val="24"/>
          <w:szCs w:val="24"/>
        </w:rPr>
        <w:t>Tanton</w:t>
      </w:r>
      <w:proofErr w:type="spellEnd"/>
      <w:r w:rsidRPr="001939E0">
        <w:rPr>
          <w:rFonts w:ascii="Times New Roman" w:eastAsia="Times New Roman" w:hAnsi="Times New Roman" w:cs="Times New Roman"/>
          <w:sz w:val="24"/>
          <w:szCs w:val="24"/>
        </w:rPr>
        <w:t xml:space="preserve"> and FAIR should rest easy. Alabama and its </w:t>
      </w:r>
      <w:proofErr w:type="gramStart"/>
      <w:r w:rsidRPr="001939E0">
        <w:rPr>
          <w:rFonts w:ascii="Times New Roman" w:eastAsia="Times New Roman" w:hAnsi="Times New Roman" w:cs="Times New Roman"/>
          <w:sz w:val="24"/>
          <w:szCs w:val="24"/>
        </w:rPr>
        <w:t>deep</w:t>
      </w:r>
      <w:proofErr w:type="gramEnd"/>
      <w:r w:rsidRPr="001939E0">
        <w:rPr>
          <w:rFonts w:ascii="Times New Roman" w:eastAsia="Times New Roman" w:hAnsi="Times New Roman" w:cs="Times New Roman"/>
          <w:sz w:val="24"/>
          <w:szCs w:val="24"/>
        </w:rPr>
        <w:t xml:space="preserve"> South neighbors still have solid white majorities. Hispanics make up only 3.9% of Alabama's population, according to the </w:t>
      </w:r>
      <w:hyperlink r:id="rId17" w:tooltip="More news, photos about Census Bureau" w:history="1">
        <w:r w:rsidRPr="001939E0">
          <w:rPr>
            <w:rFonts w:ascii="Times New Roman" w:eastAsia="Times New Roman" w:hAnsi="Times New Roman" w:cs="Times New Roman"/>
            <w:color w:val="0000FF"/>
            <w:sz w:val="24"/>
            <w:szCs w:val="24"/>
            <w:u w:val="single"/>
          </w:rPr>
          <w:t>Census Bureau</w:t>
        </w:r>
      </w:hyperlink>
      <w:r w:rsidRPr="001939E0">
        <w:rPr>
          <w:rFonts w:ascii="Times New Roman" w:eastAsia="Times New Roman" w:hAnsi="Times New Roman" w:cs="Times New Roman"/>
          <w:sz w:val="24"/>
          <w:szCs w:val="24"/>
        </w:rPr>
        <w:t>. Florida (23%), Georgia (9%), Tennessee (5%) and Mississippi (3%) are just as safe.</w:t>
      </w:r>
    </w:p>
    <w:p w:rsidR="001939E0" w:rsidRDefault="001939E0" w:rsidP="00316E8C">
      <w:pPr>
        <w:spacing w:after="0" w:line="240" w:lineRule="auto"/>
        <w:ind w:left="2880"/>
        <w:rPr>
          <w:rFonts w:ascii="Times New Roman" w:eastAsia="Times New Roman" w:hAnsi="Times New Roman" w:cs="Times New Roman"/>
          <w:b/>
          <w:bCs/>
          <w:sz w:val="24"/>
          <w:szCs w:val="24"/>
        </w:rPr>
      </w:pPr>
    </w:p>
    <w:p w:rsidR="001939E0" w:rsidRPr="001939E0" w:rsidRDefault="001939E0" w:rsidP="00316E8C">
      <w:pPr>
        <w:spacing w:after="0" w:line="240" w:lineRule="auto"/>
        <w:ind w:left="2880"/>
        <w:rPr>
          <w:rFonts w:ascii="Times New Roman" w:eastAsia="Times New Roman" w:hAnsi="Times New Roman" w:cs="Times New Roman"/>
          <w:sz w:val="24"/>
          <w:szCs w:val="24"/>
        </w:rPr>
      </w:pPr>
      <w:r w:rsidRPr="001939E0">
        <w:rPr>
          <w:rFonts w:ascii="Times New Roman" w:eastAsia="Times New Roman" w:hAnsi="Times New Roman" w:cs="Times New Roman"/>
          <w:b/>
          <w:bCs/>
          <w:sz w:val="24"/>
          <w:szCs w:val="24"/>
        </w:rPr>
        <w:t>Some rise up despite bias</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But the </w:t>
      </w:r>
      <w:proofErr w:type="spellStart"/>
      <w:r w:rsidRPr="001939E0">
        <w:rPr>
          <w:rFonts w:ascii="Times New Roman" w:eastAsia="Times New Roman" w:hAnsi="Times New Roman" w:cs="Times New Roman"/>
          <w:sz w:val="24"/>
          <w:szCs w:val="24"/>
        </w:rPr>
        <w:t>Tantons</w:t>
      </w:r>
      <w:proofErr w:type="spellEnd"/>
      <w:r w:rsidRPr="001939E0">
        <w:rPr>
          <w:rFonts w:ascii="Times New Roman" w:eastAsia="Times New Roman" w:hAnsi="Times New Roman" w:cs="Times New Roman"/>
          <w:sz w:val="24"/>
          <w:szCs w:val="24"/>
        </w:rPr>
        <w:t xml:space="preserve"> and </w:t>
      </w:r>
      <w:proofErr w:type="spellStart"/>
      <w:r w:rsidRPr="001939E0">
        <w:rPr>
          <w:rFonts w:ascii="Times New Roman" w:eastAsia="Times New Roman" w:hAnsi="Times New Roman" w:cs="Times New Roman"/>
          <w:sz w:val="24"/>
          <w:szCs w:val="24"/>
        </w:rPr>
        <w:t>Brookses</w:t>
      </w:r>
      <w:proofErr w:type="spellEnd"/>
      <w:r w:rsidRPr="001939E0">
        <w:rPr>
          <w:rFonts w:ascii="Times New Roman" w:eastAsia="Times New Roman" w:hAnsi="Times New Roman" w:cs="Times New Roman"/>
          <w:sz w:val="24"/>
          <w:szCs w:val="24"/>
        </w:rPr>
        <w:t xml:space="preserve"> of the world should remember that some of our society's greatest contributors have been victims of discrimination. Survivors of Jim Crow have become some of our nation's most important leaders in business, science, academics and entertainment. Many future leaders are now being subjected to Juan Crow when what they should be given is a fair and reasonable path to citizenship. </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I recently met two of them — sisters Kelly and Nelly (I am not giving their last name because of their immigration status.) — </w:t>
      </w:r>
      <w:proofErr w:type="gramStart"/>
      <w:r w:rsidRPr="001939E0">
        <w:rPr>
          <w:rFonts w:ascii="Times New Roman" w:eastAsia="Times New Roman" w:hAnsi="Times New Roman" w:cs="Times New Roman"/>
          <w:sz w:val="24"/>
          <w:szCs w:val="24"/>
        </w:rPr>
        <w:t>who</w:t>
      </w:r>
      <w:proofErr w:type="gramEnd"/>
      <w:r w:rsidRPr="001939E0">
        <w:rPr>
          <w:rFonts w:ascii="Times New Roman" w:eastAsia="Times New Roman" w:hAnsi="Times New Roman" w:cs="Times New Roman"/>
          <w:sz w:val="24"/>
          <w:szCs w:val="24"/>
        </w:rPr>
        <w:t xml:space="preserve"> crossed the Mexico-U.S. border five years ago with their parents, struggling farmers from the small city of </w:t>
      </w:r>
      <w:proofErr w:type="spellStart"/>
      <w:r w:rsidRPr="001939E0">
        <w:rPr>
          <w:rFonts w:ascii="Times New Roman" w:eastAsia="Times New Roman" w:hAnsi="Times New Roman" w:cs="Times New Roman"/>
          <w:sz w:val="24"/>
          <w:szCs w:val="24"/>
        </w:rPr>
        <w:t>Cuerna</w:t>
      </w:r>
      <w:proofErr w:type="spellEnd"/>
      <w:r w:rsidRPr="001939E0">
        <w:rPr>
          <w:rFonts w:ascii="Times New Roman" w:eastAsia="Times New Roman" w:hAnsi="Times New Roman" w:cs="Times New Roman"/>
          <w:sz w:val="24"/>
          <w:szCs w:val="24"/>
        </w:rPr>
        <w:t xml:space="preserve"> </w:t>
      </w:r>
      <w:proofErr w:type="spellStart"/>
      <w:r w:rsidRPr="001939E0">
        <w:rPr>
          <w:rFonts w:ascii="Times New Roman" w:eastAsia="Times New Roman" w:hAnsi="Times New Roman" w:cs="Times New Roman"/>
          <w:sz w:val="24"/>
          <w:szCs w:val="24"/>
        </w:rPr>
        <w:t>Vaca</w:t>
      </w:r>
      <w:proofErr w:type="spellEnd"/>
      <w:r w:rsidRPr="001939E0">
        <w:rPr>
          <w:rFonts w:ascii="Times New Roman" w:eastAsia="Times New Roman" w:hAnsi="Times New Roman" w:cs="Times New Roman"/>
          <w:sz w:val="24"/>
          <w:szCs w:val="24"/>
        </w:rPr>
        <w:t>. For now, despite the law, their family is opting to stay in Alabama.</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"My parents told us we had to come," said Kelly, the oldest at 18. "They didn't want the same thing for us."</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"We want a better life," said Nelly, 15.</w:t>
      </w:r>
    </w:p>
    <w:p w:rsidR="001939E0" w:rsidRPr="001939E0" w:rsidRDefault="001939E0" w:rsidP="00316E8C">
      <w:pPr>
        <w:spacing w:after="0" w:line="240" w:lineRule="auto"/>
        <w:ind w:left="2880" w:firstLine="720"/>
        <w:rPr>
          <w:rFonts w:ascii="Times New Roman" w:eastAsia="Times New Roman" w:hAnsi="Times New Roman" w:cs="Times New Roman"/>
          <w:sz w:val="24"/>
          <w:szCs w:val="24"/>
        </w:rPr>
      </w:pPr>
      <w:r w:rsidRPr="001939E0">
        <w:rPr>
          <w:rFonts w:ascii="Times New Roman" w:eastAsia="Times New Roman" w:hAnsi="Times New Roman" w:cs="Times New Roman"/>
          <w:sz w:val="24"/>
          <w:szCs w:val="24"/>
        </w:rPr>
        <w:t xml:space="preserve">Hopefully, they'll still have one — as long as our </w:t>
      </w:r>
      <w:r w:rsidRPr="00FA7ECC">
        <w:rPr>
          <w:rFonts w:ascii="Times New Roman" w:eastAsia="Times New Roman" w:hAnsi="Times New Roman" w:cs="Times New Roman"/>
          <w:b/>
          <w:i/>
          <w:sz w:val="24"/>
          <w:szCs w:val="24"/>
        </w:rPr>
        <w:t>bigotry</w:t>
      </w:r>
      <w:r w:rsidRPr="001939E0">
        <w:rPr>
          <w:rFonts w:ascii="Times New Roman" w:eastAsia="Times New Roman" w:hAnsi="Times New Roman" w:cs="Times New Roman"/>
          <w:sz w:val="24"/>
          <w:szCs w:val="24"/>
        </w:rPr>
        <w:t xml:space="preserve"> and fears don't get the best of us.</w:t>
      </w:r>
    </w:p>
    <w:p w:rsidR="00DC1206" w:rsidRDefault="005C04E5" w:rsidP="00316E8C">
      <w:pPr>
        <w:spacing w:after="0"/>
        <w:ind w:left="2880"/>
      </w:pPr>
      <w:r>
        <w:rPr>
          <w:noProof/>
        </w:rPr>
        <w:pict>
          <v:shape id="_x0000_s1028" type="#_x0000_t202" style="position:absolute;left:0;text-align:left;margin-left:-26.4pt;margin-top:29.45pt;width:592.2pt;height:262.2pt;z-index:251660288">
            <v:textbox>
              <w:txbxContent>
                <w:p w:rsidR="0063606E" w:rsidRDefault="0063606E"/>
              </w:txbxContent>
            </v:textbox>
          </v:shape>
        </w:pict>
      </w:r>
    </w:p>
    <w:sectPr w:rsidR="00DC1206" w:rsidSect="001939E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26E2F"/>
    <w:multiLevelType w:val="multilevel"/>
    <w:tmpl w:val="EFAAE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87006B"/>
    <w:multiLevelType w:val="multilevel"/>
    <w:tmpl w:val="4A18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A40139"/>
    <w:multiLevelType w:val="multilevel"/>
    <w:tmpl w:val="4184F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9579FE"/>
    <w:multiLevelType w:val="multilevel"/>
    <w:tmpl w:val="AA08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939E0"/>
    <w:rsid w:val="001939E0"/>
    <w:rsid w:val="00316E8C"/>
    <w:rsid w:val="005C04E5"/>
    <w:rsid w:val="0063606E"/>
    <w:rsid w:val="00AF0703"/>
    <w:rsid w:val="00DC1206"/>
    <w:rsid w:val="00FA7E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206"/>
  </w:style>
  <w:style w:type="paragraph" w:styleId="Heading1">
    <w:name w:val="heading 1"/>
    <w:basedOn w:val="Normal"/>
    <w:link w:val="Heading1Char"/>
    <w:uiPriority w:val="9"/>
    <w:qFormat/>
    <w:rsid w:val="001939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939E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939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39E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939E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939E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939E0"/>
    <w:rPr>
      <w:color w:val="0000FF"/>
      <w:u w:val="single"/>
    </w:rPr>
  </w:style>
  <w:style w:type="character" w:customStyle="1" w:styleId="usatcomment">
    <w:name w:val="usat_comment"/>
    <w:basedOn w:val="DefaultParagraphFont"/>
    <w:rsid w:val="001939E0"/>
  </w:style>
  <w:style w:type="paragraph" w:customStyle="1" w:styleId="firstparagraph">
    <w:name w:val="firstparagraph"/>
    <w:basedOn w:val="Normal"/>
    <w:rsid w:val="001939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py-extcaption">
    <w:name w:val="ppy-extcaption"/>
    <w:basedOn w:val="DefaultParagraphFont"/>
    <w:rsid w:val="001939E0"/>
  </w:style>
  <w:style w:type="paragraph" w:customStyle="1" w:styleId="credit">
    <w:name w:val="credit"/>
    <w:basedOn w:val="Normal"/>
    <w:rsid w:val="001939E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939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text">
    <w:name w:val="ad_text"/>
    <w:basedOn w:val="DefaultParagraphFont"/>
    <w:rsid w:val="001939E0"/>
  </w:style>
  <w:style w:type="character" w:styleId="Strong">
    <w:name w:val="Strong"/>
    <w:basedOn w:val="DefaultParagraphFont"/>
    <w:uiPriority w:val="22"/>
    <w:qFormat/>
    <w:rsid w:val="001939E0"/>
    <w:rPr>
      <w:b/>
      <w:bCs/>
    </w:rPr>
  </w:style>
  <w:style w:type="paragraph" w:customStyle="1" w:styleId="inside-copy">
    <w:name w:val="inside-copy"/>
    <w:basedOn w:val="Normal"/>
    <w:rsid w:val="001939E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9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5207036">
      <w:bodyDiv w:val="1"/>
      <w:marLeft w:val="0"/>
      <w:marRight w:val="0"/>
      <w:marTop w:val="0"/>
      <w:marBottom w:val="0"/>
      <w:divBdr>
        <w:top w:val="none" w:sz="0" w:space="0" w:color="auto"/>
        <w:left w:val="none" w:sz="0" w:space="0" w:color="auto"/>
        <w:bottom w:val="none" w:sz="0" w:space="0" w:color="auto"/>
        <w:right w:val="none" w:sz="0" w:space="0" w:color="auto"/>
      </w:divBdr>
      <w:divsChild>
        <w:div w:id="1312366851">
          <w:marLeft w:val="0"/>
          <w:marRight w:val="0"/>
          <w:marTop w:val="0"/>
          <w:marBottom w:val="0"/>
          <w:divBdr>
            <w:top w:val="none" w:sz="0" w:space="0" w:color="auto"/>
            <w:left w:val="none" w:sz="0" w:space="0" w:color="auto"/>
            <w:bottom w:val="none" w:sz="0" w:space="0" w:color="auto"/>
            <w:right w:val="none" w:sz="0" w:space="0" w:color="auto"/>
          </w:divBdr>
          <w:divsChild>
            <w:div w:id="737746707">
              <w:marLeft w:val="0"/>
              <w:marRight w:val="0"/>
              <w:marTop w:val="0"/>
              <w:marBottom w:val="0"/>
              <w:divBdr>
                <w:top w:val="none" w:sz="0" w:space="0" w:color="auto"/>
                <w:left w:val="none" w:sz="0" w:space="0" w:color="auto"/>
                <w:bottom w:val="none" w:sz="0" w:space="0" w:color="auto"/>
                <w:right w:val="none" w:sz="0" w:space="0" w:color="auto"/>
              </w:divBdr>
              <w:divsChild>
                <w:div w:id="922375268">
                  <w:marLeft w:val="0"/>
                  <w:marRight w:val="0"/>
                  <w:marTop w:val="0"/>
                  <w:marBottom w:val="0"/>
                  <w:divBdr>
                    <w:top w:val="none" w:sz="0" w:space="0" w:color="auto"/>
                    <w:left w:val="none" w:sz="0" w:space="0" w:color="auto"/>
                    <w:bottom w:val="none" w:sz="0" w:space="0" w:color="auto"/>
                    <w:right w:val="none" w:sz="0" w:space="0" w:color="auto"/>
                  </w:divBdr>
                </w:div>
              </w:divsChild>
            </w:div>
            <w:div w:id="1862205779">
              <w:marLeft w:val="0"/>
              <w:marRight w:val="0"/>
              <w:marTop w:val="0"/>
              <w:marBottom w:val="0"/>
              <w:divBdr>
                <w:top w:val="none" w:sz="0" w:space="0" w:color="auto"/>
                <w:left w:val="none" w:sz="0" w:space="0" w:color="auto"/>
                <w:bottom w:val="none" w:sz="0" w:space="0" w:color="auto"/>
                <w:right w:val="none" w:sz="0" w:space="0" w:color="auto"/>
              </w:divBdr>
              <w:divsChild>
                <w:div w:id="148519189">
                  <w:marLeft w:val="0"/>
                  <w:marRight w:val="0"/>
                  <w:marTop w:val="0"/>
                  <w:marBottom w:val="0"/>
                  <w:divBdr>
                    <w:top w:val="none" w:sz="0" w:space="0" w:color="auto"/>
                    <w:left w:val="none" w:sz="0" w:space="0" w:color="auto"/>
                    <w:bottom w:val="none" w:sz="0" w:space="0" w:color="auto"/>
                    <w:right w:val="none" w:sz="0" w:space="0" w:color="auto"/>
                  </w:divBdr>
                  <w:divsChild>
                    <w:div w:id="123207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240584">
          <w:marLeft w:val="0"/>
          <w:marRight w:val="0"/>
          <w:marTop w:val="0"/>
          <w:marBottom w:val="0"/>
          <w:divBdr>
            <w:top w:val="none" w:sz="0" w:space="0" w:color="auto"/>
            <w:left w:val="none" w:sz="0" w:space="0" w:color="auto"/>
            <w:bottom w:val="none" w:sz="0" w:space="0" w:color="auto"/>
            <w:right w:val="none" w:sz="0" w:space="0" w:color="auto"/>
          </w:divBdr>
          <w:divsChild>
            <w:div w:id="438183003">
              <w:marLeft w:val="0"/>
              <w:marRight w:val="0"/>
              <w:marTop w:val="0"/>
              <w:marBottom w:val="0"/>
              <w:divBdr>
                <w:top w:val="none" w:sz="0" w:space="0" w:color="auto"/>
                <w:left w:val="none" w:sz="0" w:space="0" w:color="auto"/>
                <w:bottom w:val="none" w:sz="0" w:space="0" w:color="auto"/>
                <w:right w:val="none" w:sz="0" w:space="0" w:color="auto"/>
              </w:divBdr>
              <w:divsChild>
                <w:div w:id="821507580">
                  <w:marLeft w:val="0"/>
                  <w:marRight w:val="0"/>
                  <w:marTop w:val="0"/>
                  <w:marBottom w:val="0"/>
                  <w:divBdr>
                    <w:top w:val="none" w:sz="0" w:space="0" w:color="auto"/>
                    <w:left w:val="none" w:sz="0" w:space="0" w:color="auto"/>
                    <w:bottom w:val="none" w:sz="0" w:space="0" w:color="auto"/>
                    <w:right w:val="none" w:sz="0" w:space="0" w:color="auto"/>
                  </w:divBdr>
                  <w:divsChild>
                    <w:div w:id="1748459945">
                      <w:marLeft w:val="0"/>
                      <w:marRight w:val="240"/>
                      <w:marTop w:val="0"/>
                      <w:marBottom w:val="120"/>
                      <w:divBdr>
                        <w:top w:val="none" w:sz="0" w:space="0" w:color="auto"/>
                        <w:left w:val="none" w:sz="0" w:space="0" w:color="auto"/>
                        <w:bottom w:val="none" w:sz="0" w:space="0" w:color="auto"/>
                        <w:right w:val="none" w:sz="0" w:space="0" w:color="auto"/>
                      </w:divBdr>
                      <w:divsChild>
                        <w:div w:id="231090365">
                          <w:marLeft w:val="0"/>
                          <w:marRight w:val="0"/>
                          <w:marTop w:val="0"/>
                          <w:marBottom w:val="0"/>
                          <w:divBdr>
                            <w:top w:val="none" w:sz="0" w:space="0" w:color="auto"/>
                            <w:left w:val="none" w:sz="0" w:space="0" w:color="auto"/>
                            <w:bottom w:val="none" w:sz="0" w:space="0" w:color="auto"/>
                            <w:right w:val="none" w:sz="0" w:space="0" w:color="auto"/>
                          </w:divBdr>
                          <w:divsChild>
                            <w:div w:id="407271858">
                              <w:marLeft w:val="0"/>
                              <w:marRight w:val="0"/>
                              <w:marTop w:val="0"/>
                              <w:marBottom w:val="0"/>
                              <w:divBdr>
                                <w:top w:val="none" w:sz="0" w:space="0" w:color="auto"/>
                                <w:left w:val="none" w:sz="0" w:space="0" w:color="auto"/>
                                <w:bottom w:val="none" w:sz="0" w:space="0" w:color="auto"/>
                                <w:right w:val="none" w:sz="0" w:space="0" w:color="auto"/>
                              </w:divBdr>
                              <w:divsChild>
                                <w:div w:id="1012074384">
                                  <w:marLeft w:val="0"/>
                                  <w:marRight w:val="0"/>
                                  <w:marTop w:val="0"/>
                                  <w:marBottom w:val="0"/>
                                  <w:divBdr>
                                    <w:top w:val="none" w:sz="0" w:space="0" w:color="auto"/>
                                    <w:left w:val="none" w:sz="0" w:space="0" w:color="auto"/>
                                    <w:bottom w:val="none" w:sz="0" w:space="0" w:color="auto"/>
                                    <w:right w:val="none" w:sz="0" w:space="0" w:color="auto"/>
                                  </w:divBdr>
                                  <w:divsChild>
                                    <w:div w:id="282158245">
                                      <w:marLeft w:val="0"/>
                                      <w:marRight w:val="0"/>
                                      <w:marTop w:val="0"/>
                                      <w:marBottom w:val="0"/>
                                      <w:divBdr>
                                        <w:top w:val="none" w:sz="0" w:space="0" w:color="auto"/>
                                        <w:left w:val="none" w:sz="0" w:space="0" w:color="auto"/>
                                        <w:bottom w:val="none" w:sz="0" w:space="0" w:color="auto"/>
                                        <w:right w:val="none" w:sz="0" w:space="0" w:color="auto"/>
                                      </w:divBdr>
                                      <w:divsChild>
                                        <w:div w:id="9128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521072">
                              <w:marLeft w:val="0"/>
                              <w:marRight w:val="0"/>
                              <w:marTop w:val="0"/>
                              <w:marBottom w:val="0"/>
                              <w:divBdr>
                                <w:top w:val="none" w:sz="0" w:space="0" w:color="auto"/>
                                <w:left w:val="none" w:sz="0" w:space="0" w:color="auto"/>
                                <w:bottom w:val="none" w:sz="0" w:space="0" w:color="auto"/>
                                <w:right w:val="none" w:sz="0" w:space="0" w:color="auto"/>
                              </w:divBdr>
                              <w:divsChild>
                                <w:div w:id="159432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210039">
                  <w:marLeft w:val="0"/>
                  <w:marRight w:val="0"/>
                  <w:marTop w:val="0"/>
                  <w:marBottom w:val="0"/>
                  <w:divBdr>
                    <w:top w:val="none" w:sz="0" w:space="0" w:color="auto"/>
                    <w:left w:val="none" w:sz="0" w:space="0" w:color="auto"/>
                    <w:bottom w:val="none" w:sz="0" w:space="0" w:color="auto"/>
                    <w:right w:val="none" w:sz="0" w:space="0" w:color="auto"/>
                  </w:divBdr>
                  <w:divsChild>
                    <w:div w:id="347413945">
                      <w:marLeft w:val="0"/>
                      <w:marRight w:val="0"/>
                      <w:marTop w:val="0"/>
                      <w:marBottom w:val="0"/>
                      <w:divBdr>
                        <w:top w:val="none" w:sz="0" w:space="0" w:color="auto"/>
                        <w:left w:val="none" w:sz="0" w:space="0" w:color="auto"/>
                        <w:bottom w:val="none" w:sz="0" w:space="0" w:color="auto"/>
                        <w:right w:val="none" w:sz="0" w:space="0" w:color="auto"/>
                      </w:divBdr>
                      <w:divsChild>
                        <w:div w:id="461075439">
                          <w:marLeft w:val="0"/>
                          <w:marRight w:val="0"/>
                          <w:marTop w:val="0"/>
                          <w:marBottom w:val="0"/>
                          <w:divBdr>
                            <w:top w:val="none" w:sz="0" w:space="0" w:color="auto"/>
                            <w:left w:val="none" w:sz="0" w:space="0" w:color="auto"/>
                            <w:bottom w:val="none" w:sz="0" w:space="0" w:color="auto"/>
                            <w:right w:val="none" w:sz="0" w:space="0" w:color="auto"/>
                          </w:divBdr>
                        </w:div>
                        <w:div w:id="990715622">
                          <w:marLeft w:val="0"/>
                          <w:marRight w:val="0"/>
                          <w:marTop w:val="0"/>
                          <w:marBottom w:val="0"/>
                          <w:divBdr>
                            <w:top w:val="none" w:sz="0" w:space="0" w:color="auto"/>
                            <w:left w:val="none" w:sz="0" w:space="0" w:color="auto"/>
                            <w:bottom w:val="none" w:sz="0" w:space="0" w:color="auto"/>
                            <w:right w:val="none" w:sz="0" w:space="0" w:color="auto"/>
                          </w:divBdr>
                        </w:div>
                        <w:div w:id="1987516340">
                          <w:marLeft w:val="0"/>
                          <w:marRight w:val="0"/>
                          <w:marTop w:val="0"/>
                          <w:marBottom w:val="0"/>
                          <w:divBdr>
                            <w:top w:val="none" w:sz="0" w:space="0" w:color="auto"/>
                            <w:left w:val="none" w:sz="0" w:space="0" w:color="auto"/>
                            <w:bottom w:val="none" w:sz="0" w:space="0" w:color="auto"/>
                            <w:right w:val="none" w:sz="0" w:space="0" w:color="auto"/>
                          </w:divBdr>
                        </w:div>
                        <w:div w:id="14062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287869">
              <w:marLeft w:val="0"/>
              <w:marRight w:val="0"/>
              <w:marTop w:val="0"/>
              <w:marBottom w:val="0"/>
              <w:divBdr>
                <w:top w:val="none" w:sz="0" w:space="0" w:color="auto"/>
                <w:left w:val="none" w:sz="0" w:space="0" w:color="auto"/>
                <w:bottom w:val="none" w:sz="0" w:space="0" w:color="auto"/>
                <w:right w:val="none" w:sz="0" w:space="0" w:color="auto"/>
              </w:divBdr>
              <w:divsChild>
                <w:div w:id="945306498">
                  <w:marLeft w:val="0"/>
                  <w:marRight w:val="0"/>
                  <w:marTop w:val="0"/>
                  <w:marBottom w:val="0"/>
                  <w:divBdr>
                    <w:top w:val="none" w:sz="0" w:space="0" w:color="auto"/>
                    <w:left w:val="none" w:sz="0" w:space="0" w:color="auto"/>
                    <w:bottom w:val="none" w:sz="0" w:space="0" w:color="auto"/>
                    <w:right w:val="none" w:sz="0" w:space="0" w:color="auto"/>
                  </w:divBdr>
                  <w:divsChild>
                    <w:div w:id="212352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tent.usatoday.com/topics/topic/Southern+Poverty+Law+Center" TargetMode="External"/><Relationship Id="rId13" Type="http://schemas.openxmlformats.org/officeDocument/2006/relationships/hyperlink" Target="http://content.usatoday.com/topics/topic/Tax+Founda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ontent.usatoday.com/topics/topic/Mo+Brooks" TargetMode="External"/><Relationship Id="rId12" Type="http://schemas.openxmlformats.org/officeDocument/2006/relationships/hyperlink" Target="http://blog.al.com/breaking/2011/10/appeals_court_blocks_two_more.html" TargetMode="External"/><Relationship Id="rId17" Type="http://schemas.openxmlformats.org/officeDocument/2006/relationships/hyperlink" Target="http://content.usatoday.com/topics/topic/Organizations/Government+Bodies/Census+Bureau" TargetMode="External"/><Relationship Id="rId2" Type="http://schemas.openxmlformats.org/officeDocument/2006/relationships/numbering" Target="numbering.xml"/><Relationship Id="rId16" Type="http://schemas.openxmlformats.org/officeDocument/2006/relationships/hyperlink" Target="http://content.usatoday.com/topics/topic/U.S" TargetMode="External"/><Relationship Id="rId1" Type="http://schemas.openxmlformats.org/officeDocument/2006/relationships/customXml" Target="../customXml/item1.xml"/><Relationship Id="rId6" Type="http://schemas.openxmlformats.org/officeDocument/2006/relationships/hyperlink" Target="http://content.usatoday.com/topics/topic/George+Wallace" TargetMode="External"/><Relationship Id="rId11" Type="http://schemas.openxmlformats.org/officeDocument/2006/relationships/hyperlink" Target="http://content.usatoday.com/topics/topic/Circuit+Court+of+Appeals" TargetMode="External"/><Relationship Id="rId5" Type="http://schemas.openxmlformats.org/officeDocument/2006/relationships/webSettings" Target="webSettings.xml"/><Relationship Id="rId15" Type="http://schemas.openxmlformats.org/officeDocument/2006/relationships/hyperlink" Target="http://www.law.cornell.edu/supct/html/historics/USSC_CR_0457_0202_ZO.html" TargetMode="External"/><Relationship Id="rId10" Type="http://schemas.openxmlformats.org/officeDocument/2006/relationships/hyperlink" Target="http://online.wsj.com/article/SB10001424052970204226204576599012968434494.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ontent.usatoday.com/topics/topic/Organizations/Government+Bodies/United+States+Department+of+Justice" TargetMode="External"/><Relationship Id="rId14" Type="http://schemas.openxmlformats.org/officeDocument/2006/relationships/hyperlink" Target="http://www.taxfoundation.org/blog/show/142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B396D03-E23F-431F-AA6E-6129D86BA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120337</dc:creator>
  <cp:lastModifiedBy>120337</cp:lastModifiedBy>
  <cp:revision>3</cp:revision>
  <cp:lastPrinted>2011-11-08T23:21:00Z</cp:lastPrinted>
  <dcterms:created xsi:type="dcterms:W3CDTF">2011-11-08T23:07:00Z</dcterms:created>
  <dcterms:modified xsi:type="dcterms:W3CDTF">2011-11-14T21:49:00Z</dcterms:modified>
</cp:coreProperties>
</file>